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31" w:lineRule="auto"/>
        <w:ind w:left="-1350" w:right="0" w:firstLine="0"/>
        <w:jc w:val="left"/>
        <w:rPr>
          <w:b w:val="0"/>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371475</wp:posOffset>
            </wp:positionH>
            <wp:positionV relativeFrom="paragraph">
              <wp:posOffset>0</wp:posOffset>
            </wp:positionV>
            <wp:extent cx="1385888" cy="1385888"/>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85888" cy="1385888"/>
                    </a:xfrm>
                    <a:prstGeom prst="rect"/>
                    <a:ln/>
                  </pic:spPr>
                </pic:pic>
              </a:graphicData>
            </a:graphic>
          </wp:anchor>
        </w:drawing>
      </w:r>
    </w:p>
    <w:p w:rsidR="00000000" w:rsidDel="00000000" w:rsidP="00000000" w:rsidRDefault="00000000" w:rsidRPr="00000000" w14:paraId="00000002">
      <w:pPr>
        <w:pStyle w:val="Title"/>
        <w:spacing w:before="31" w:lineRule="auto"/>
        <w:ind w:left="0" w:right="0" w:firstLine="0"/>
        <w:rPr>
          <w:color w:val="23342c"/>
          <w:sz w:val="30"/>
          <w:szCs w:val="30"/>
        </w:rPr>
      </w:pPr>
      <w:r w:rsidDel="00000000" w:rsidR="00000000" w:rsidRPr="00000000">
        <w:rPr>
          <w:rtl w:val="0"/>
        </w:rPr>
      </w:r>
    </w:p>
    <w:p w:rsidR="00000000" w:rsidDel="00000000" w:rsidP="00000000" w:rsidRDefault="00000000" w:rsidRPr="00000000" w14:paraId="00000003">
      <w:pPr>
        <w:pStyle w:val="Title"/>
        <w:spacing w:before="31" w:lineRule="auto"/>
        <w:ind w:left="0" w:right="0" w:firstLine="0"/>
        <w:rPr>
          <w:color w:val="274e13"/>
          <w:sz w:val="36"/>
          <w:szCs w:val="36"/>
        </w:rPr>
      </w:pPr>
      <w:r w:rsidDel="00000000" w:rsidR="00000000" w:rsidRPr="00000000">
        <w:rPr>
          <w:color w:val="274e13"/>
          <w:sz w:val="36"/>
          <w:szCs w:val="36"/>
          <w:rtl w:val="0"/>
        </w:rPr>
        <w:t xml:space="preserve">KPR ETFO Teacher Local</w:t>
      </w:r>
    </w:p>
    <w:p w:rsidR="00000000" w:rsidDel="00000000" w:rsidP="00000000" w:rsidRDefault="00000000" w:rsidRPr="00000000" w14:paraId="00000004">
      <w:pPr>
        <w:pStyle w:val="Title"/>
        <w:ind w:left="0" w:right="0" w:firstLine="0"/>
        <w:rPr>
          <w:color w:val="274e13"/>
          <w:sz w:val="36"/>
          <w:szCs w:val="36"/>
        </w:rPr>
      </w:pPr>
      <w:bookmarkStart w:colFirst="0" w:colLast="0" w:name="_ri60gxl8awmk" w:id="0"/>
      <w:bookmarkEnd w:id="0"/>
      <w:r w:rsidDel="00000000" w:rsidR="00000000" w:rsidRPr="00000000">
        <w:rPr>
          <w:color w:val="274e13"/>
          <w:sz w:val="36"/>
          <w:szCs w:val="36"/>
          <w:rtl w:val="0"/>
        </w:rPr>
        <w:t xml:space="preserve">Donation Guidelines</w:t>
      </w:r>
    </w:p>
    <w:p w:rsidR="00000000" w:rsidDel="00000000" w:rsidP="00000000" w:rsidRDefault="00000000" w:rsidRPr="00000000" w14:paraId="00000005">
      <w:pPr>
        <w:jc w:val="center"/>
        <w:rPr>
          <w:b w:val="1"/>
          <w:color w:val="23342c"/>
          <w:sz w:val="26"/>
          <w:szCs w:val="26"/>
        </w:rPr>
      </w:pPr>
      <w:r w:rsidDel="00000000" w:rsidR="00000000" w:rsidRPr="00000000">
        <w:rPr>
          <w:b w:val="1"/>
          <w:color w:val="23342c"/>
          <w:sz w:val="26"/>
          <w:szCs w:val="26"/>
          <w:rtl w:val="0"/>
        </w:rPr>
        <w:br w:type="textWrapping"/>
      </w:r>
    </w:p>
    <w:p w:rsidR="00000000" w:rsidDel="00000000" w:rsidP="00000000" w:rsidRDefault="00000000" w:rsidRPr="00000000" w14:paraId="00000006">
      <w:pPr>
        <w:spacing w:after="0" w:line="240" w:lineRule="auto"/>
        <w:jc w:val="center"/>
        <w:rPr>
          <w:rFonts w:ascii="Arial" w:cs="Arial" w:eastAsia="Arial" w:hAnsi="Arial"/>
          <w:b w:val="1"/>
          <w:color w:val="274e13"/>
          <w:sz w:val="24"/>
          <w:szCs w:val="24"/>
        </w:rPr>
      </w:pPr>
      <w:r w:rsidDel="00000000" w:rsidR="00000000" w:rsidRPr="00000000">
        <w:rPr>
          <w:rFonts w:ascii="Arial" w:cs="Arial" w:eastAsia="Arial" w:hAnsi="Arial"/>
          <w:b w:val="1"/>
          <w:color w:val="274e13"/>
          <w:sz w:val="24"/>
          <w:szCs w:val="24"/>
          <w:rtl w:val="0"/>
        </w:rPr>
        <w:t xml:space="preserve">As an organization, we receive many requests for funding. The goal of The Kawartha Pine</w:t>
      </w:r>
    </w:p>
    <w:p w:rsidR="00000000" w:rsidDel="00000000" w:rsidP="00000000" w:rsidRDefault="00000000" w:rsidRPr="00000000" w14:paraId="00000007">
      <w:pPr>
        <w:spacing w:after="0" w:line="240" w:lineRule="auto"/>
        <w:jc w:val="center"/>
        <w:rPr>
          <w:rFonts w:ascii="Arial" w:cs="Arial" w:eastAsia="Arial" w:hAnsi="Arial"/>
          <w:b w:val="1"/>
          <w:color w:val="274e13"/>
          <w:sz w:val="24"/>
          <w:szCs w:val="24"/>
        </w:rPr>
      </w:pPr>
      <w:r w:rsidDel="00000000" w:rsidR="00000000" w:rsidRPr="00000000">
        <w:rPr>
          <w:rFonts w:ascii="Arial" w:cs="Arial" w:eastAsia="Arial" w:hAnsi="Arial"/>
          <w:b w:val="1"/>
          <w:color w:val="274e13"/>
          <w:sz w:val="24"/>
          <w:szCs w:val="24"/>
          <w:rtl w:val="0"/>
        </w:rPr>
        <w:t xml:space="preserve">Ridge ETFO Teachers’ Local is to focus our donations on elementary-aged children, equally throughout the geography of the local, through the lens of the funding priorities.</w:t>
      </w:r>
    </w:p>
    <w:p w:rsidR="00000000" w:rsidDel="00000000" w:rsidP="00000000" w:rsidRDefault="00000000" w:rsidRPr="00000000" w14:paraId="00000008">
      <w:pPr>
        <w:spacing w:after="0" w:line="240" w:lineRule="auto"/>
        <w:rPr>
          <w:rFonts w:ascii="Arial" w:cs="Arial" w:eastAsia="Arial" w:hAnsi="Arial"/>
        </w:rPr>
      </w:pPr>
      <w:r w:rsidDel="00000000" w:rsidR="00000000" w:rsidRPr="00000000">
        <w:rPr>
          <w:rtl w:val="0"/>
        </w:rPr>
      </w:r>
    </w:p>
    <w:tbl>
      <w:tblPr>
        <w:tblStyle w:val="Table1"/>
        <w:tblW w:w="955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55"/>
        <w:tblGridChange w:id="0">
          <w:tblGrid>
            <w:gridCol w:w="9555"/>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09">
            <w:pPr>
              <w:widowControl w:val="0"/>
              <w:spacing w:after="0" w:line="240" w:lineRule="auto"/>
              <w:rPr>
                <w:b w:val="1"/>
                <w:sz w:val="28"/>
                <w:szCs w:val="28"/>
              </w:rPr>
            </w:pPr>
            <w:r w:rsidDel="00000000" w:rsidR="00000000" w:rsidRPr="00000000">
              <w:rPr>
                <w:b w:val="1"/>
                <w:color w:val="23342c"/>
                <w:sz w:val="28"/>
                <w:szCs w:val="28"/>
                <w:rtl w:val="0"/>
              </w:rPr>
              <w:t xml:space="preserve">KPR ETFO Funding Priorities</w:t>
            </w: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0A">
            <w:pPr>
              <w:numPr>
                <w:ilvl w:val="0"/>
                <w:numId w:val="1"/>
              </w:numPr>
              <w:ind w:left="720" w:hanging="360"/>
              <w:rPr>
                <w:sz w:val="28"/>
                <w:szCs w:val="28"/>
              </w:rPr>
            </w:pPr>
            <w:r w:rsidDel="00000000" w:rsidR="00000000" w:rsidRPr="00000000">
              <w:rPr>
                <w:rFonts w:ascii="Arial" w:cs="Arial" w:eastAsia="Arial" w:hAnsi="Arial"/>
                <w:sz w:val="28"/>
                <w:szCs w:val="28"/>
                <w:rtl w:val="0"/>
              </w:rPr>
              <w:t xml:space="preserve">To promote social justice in the areas of anti-poverty, non-violence, equity, and anti-racism.</w:t>
            </w:r>
          </w:p>
          <w:p w:rsidR="00000000" w:rsidDel="00000000" w:rsidP="00000000" w:rsidRDefault="00000000" w:rsidRPr="00000000" w14:paraId="0000000B">
            <w:pPr>
              <w:numPr>
                <w:ilvl w:val="0"/>
                <w:numId w:val="1"/>
              </w:numPr>
              <w:ind w:left="720" w:hanging="360"/>
              <w:rPr>
                <w:sz w:val="28"/>
                <w:szCs w:val="28"/>
              </w:rPr>
            </w:pPr>
            <w:r w:rsidDel="00000000" w:rsidR="00000000" w:rsidRPr="00000000">
              <w:rPr>
                <w:rFonts w:ascii="Arial" w:cs="Arial" w:eastAsia="Arial" w:hAnsi="Arial"/>
                <w:sz w:val="28"/>
                <w:szCs w:val="28"/>
                <w:rtl w:val="0"/>
              </w:rPr>
              <w:t xml:space="preserve">To promote the care and protection of the people in our communities.</w:t>
            </w:r>
          </w:p>
          <w:p w:rsidR="00000000" w:rsidDel="00000000" w:rsidP="00000000" w:rsidRDefault="00000000" w:rsidRPr="00000000" w14:paraId="0000000C">
            <w:pPr>
              <w:numPr>
                <w:ilvl w:val="0"/>
                <w:numId w:val="1"/>
              </w:numPr>
              <w:ind w:left="720" w:hanging="360"/>
              <w:rPr>
                <w:sz w:val="28"/>
                <w:szCs w:val="28"/>
              </w:rPr>
            </w:pPr>
            <w:r w:rsidDel="00000000" w:rsidR="00000000" w:rsidRPr="00000000">
              <w:rPr>
                <w:rFonts w:ascii="Arial" w:cs="Arial" w:eastAsia="Arial" w:hAnsi="Arial"/>
                <w:sz w:val="28"/>
                <w:szCs w:val="28"/>
                <w:rtl w:val="0"/>
              </w:rPr>
              <w:t xml:space="preserve">To support international assistance and cooperation.</w:t>
            </w:r>
          </w:p>
          <w:p w:rsidR="00000000" w:rsidDel="00000000" w:rsidP="00000000" w:rsidRDefault="00000000" w:rsidRPr="00000000" w14:paraId="0000000D">
            <w:pPr>
              <w:numPr>
                <w:ilvl w:val="0"/>
                <w:numId w:val="1"/>
              </w:numPr>
              <w:ind w:left="720" w:hanging="360"/>
              <w:rPr>
                <w:sz w:val="28"/>
                <w:szCs w:val="28"/>
              </w:rPr>
            </w:pPr>
            <w:r w:rsidDel="00000000" w:rsidR="00000000" w:rsidRPr="00000000">
              <w:rPr>
                <w:rFonts w:ascii="Arial" w:cs="Arial" w:eastAsia="Arial" w:hAnsi="Arial"/>
                <w:sz w:val="28"/>
                <w:szCs w:val="28"/>
                <w:rtl w:val="0"/>
              </w:rPr>
              <w:t xml:space="preserve">To promote the care and protection of the environment.</w:t>
            </w:r>
          </w:p>
          <w:p w:rsidR="00000000" w:rsidDel="00000000" w:rsidP="00000000" w:rsidRDefault="00000000" w:rsidRPr="00000000" w14:paraId="0000000E">
            <w:pPr>
              <w:numPr>
                <w:ilvl w:val="0"/>
                <w:numId w:val="1"/>
              </w:numPr>
              <w:ind w:left="720" w:hanging="360"/>
              <w:rPr>
                <w:sz w:val="28"/>
                <w:szCs w:val="28"/>
              </w:rPr>
            </w:pPr>
            <w:r w:rsidDel="00000000" w:rsidR="00000000" w:rsidRPr="00000000">
              <w:rPr>
                <w:rFonts w:ascii="Arial" w:cs="Arial" w:eastAsia="Arial" w:hAnsi="Arial"/>
                <w:sz w:val="28"/>
                <w:szCs w:val="28"/>
                <w:rtl w:val="0"/>
              </w:rPr>
              <w:t xml:space="preserve">To enhance the status and profile of elementary teachers and education workers.</w:t>
            </w:r>
          </w:p>
          <w:p w:rsidR="00000000" w:rsidDel="00000000" w:rsidP="00000000" w:rsidRDefault="00000000" w:rsidRPr="00000000" w14:paraId="0000000F">
            <w:pPr>
              <w:numPr>
                <w:ilvl w:val="0"/>
                <w:numId w:val="1"/>
              </w:numPr>
              <w:ind w:left="720" w:hanging="360"/>
              <w:rPr>
                <w:sz w:val="28"/>
                <w:szCs w:val="28"/>
              </w:rPr>
            </w:pPr>
            <w:r w:rsidDel="00000000" w:rsidR="00000000" w:rsidRPr="00000000">
              <w:rPr>
                <w:rFonts w:ascii="Arial" w:cs="Arial" w:eastAsia="Arial" w:hAnsi="Arial"/>
                <w:sz w:val="28"/>
                <w:szCs w:val="28"/>
                <w:rtl w:val="0"/>
              </w:rPr>
              <w:t xml:space="preserve">To promote and support public education and unionism.</w:t>
            </w:r>
            <w:r w:rsidDel="00000000" w:rsidR="00000000" w:rsidRPr="00000000">
              <w:rPr>
                <w:rtl w:val="0"/>
              </w:rPr>
            </w:r>
          </w:p>
        </w:tc>
      </w:tr>
    </w:tbl>
    <w:p w:rsidR="00000000" w:rsidDel="00000000" w:rsidP="00000000" w:rsidRDefault="00000000" w:rsidRPr="00000000" w14:paraId="00000010">
      <w:pPr>
        <w:ind w:left="0" w:firstLine="0"/>
        <w:rPr>
          <w:sz w:val="20"/>
          <w:szCs w:val="20"/>
        </w:rPr>
      </w:pPr>
      <w:r w:rsidDel="00000000" w:rsidR="00000000" w:rsidRPr="00000000">
        <w:rPr>
          <w:rtl w:val="0"/>
        </w:rPr>
      </w:r>
    </w:p>
    <w:p w:rsidR="00000000" w:rsidDel="00000000" w:rsidP="00000000" w:rsidRDefault="00000000" w:rsidRPr="00000000" w14:paraId="00000011">
      <w:pPr>
        <w:spacing w:after="0" w:line="240" w:lineRule="auto"/>
        <w:ind w:left="630" w:firstLine="0"/>
        <w:rPr>
          <w:rFonts w:ascii="Arial" w:cs="Arial" w:eastAsia="Arial" w:hAnsi="Arial"/>
          <w:b w:val="1"/>
          <w:color w:val="274e13"/>
        </w:rPr>
      </w:pPr>
      <w:r w:rsidDel="00000000" w:rsidR="00000000" w:rsidRPr="00000000">
        <w:rPr>
          <w:rFonts w:ascii="Arial" w:cs="Arial" w:eastAsia="Arial" w:hAnsi="Arial"/>
          <w:b w:val="1"/>
          <w:color w:val="274e13"/>
          <w:rtl w:val="0"/>
        </w:rPr>
        <w:t xml:space="preserve">Donations are given in accordance with the priorities listed in the Funding Priorities above.</w:t>
      </w:r>
    </w:p>
    <w:p w:rsidR="00000000" w:rsidDel="00000000" w:rsidP="00000000" w:rsidRDefault="00000000" w:rsidRPr="00000000" w14:paraId="0000001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276" w:lineRule="auto"/>
        <w:ind w:left="720" w:right="720" w:firstLine="0"/>
        <w:rPr>
          <w:rFonts w:ascii="Arial" w:cs="Arial" w:eastAsia="Arial" w:hAnsi="Arial"/>
        </w:rPr>
      </w:pPr>
      <w:r w:rsidDel="00000000" w:rsidR="00000000" w:rsidRPr="00000000">
        <w:rPr>
          <w:rFonts w:ascii="Arial" w:cs="Arial" w:eastAsia="Arial" w:hAnsi="Arial"/>
          <w:rtl w:val="0"/>
        </w:rPr>
        <w:t xml:space="preserve">1. All donation requests must be received on official organization letterhead (when applicable) and mailed, emailed or faxed to the Local office c/o the Local President. No requests shall be made by phone.</w:t>
      </w:r>
    </w:p>
    <w:p w:rsidR="00000000" w:rsidDel="00000000" w:rsidP="00000000" w:rsidRDefault="00000000" w:rsidRPr="00000000" w14:paraId="00000014">
      <w:pPr>
        <w:spacing w:after="0" w:line="276" w:lineRule="auto"/>
        <w:ind w:left="720" w:right="720" w:firstLine="0"/>
        <w:rPr>
          <w:rFonts w:ascii="Arial" w:cs="Arial" w:eastAsia="Arial" w:hAnsi="Arial"/>
        </w:rPr>
      </w:pPr>
      <w:r w:rsidDel="00000000" w:rsidR="00000000" w:rsidRPr="00000000">
        <w:rPr>
          <w:rFonts w:ascii="Arial" w:cs="Arial" w:eastAsia="Arial" w:hAnsi="Arial"/>
          <w:rtl w:val="0"/>
        </w:rPr>
        <w:t xml:space="preserve">2. All donation requests must be accompanied by a signed KPR ETFO application form.</w:t>
      </w:r>
    </w:p>
    <w:p w:rsidR="00000000" w:rsidDel="00000000" w:rsidP="00000000" w:rsidRDefault="00000000" w:rsidRPr="00000000" w14:paraId="00000015">
      <w:pPr>
        <w:spacing w:after="0" w:line="276" w:lineRule="auto"/>
        <w:ind w:left="720" w:right="720" w:firstLine="0"/>
        <w:rPr>
          <w:rFonts w:ascii="Arial" w:cs="Arial" w:eastAsia="Arial" w:hAnsi="Arial"/>
        </w:rPr>
      </w:pPr>
      <w:r w:rsidDel="00000000" w:rsidR="00000000" w:rsidRPr="00000000">
        <w:rPr>
          <w:rFonts w:ascii="Arial" w:cs="Arial" w:eastAsia="Arial" w:hAnsi="Arial"/>
          <w:rtl w:val="0"/>
        </w:rPr>
        <w:t xml:space="preserve">3. Each organization or individual may make a donation request once per school year.</w:t>
      </w:r>
    </w:p>
    <w:p w:rsidR="00000000" w:rsidDel="00000000" w:rsidP="00000000" w:rsidRDefault="00000000" w:rsidRPr="00000000" w14:paraId="00000016">
      <w:pPr>
        <w:spacing w:after="0" w:line="276" w:lineRule="auto"/>
        <w:ind w:left="720" w:right="720" w:firstLine="0"/>
        <w:rPr>
          <w:rFonts w:ascii="Arial" w:cs="Arial" w:eastAsia="Arial" w:hAnsi="Arial"/>
        </w:rPr>
      </w:pPr>
      <w:r w:rsidDel="00000000" w:rsidR="00000000" w:rsidRPr="00000000">
        <w:rPr>
          <w:rFonts w:ascii="Arial" w:cs="Arial" w:eastAsia="Arial" w:hAnsi="Arial"/>
          <w:rtl w:val="0"/>
        </w:rPr>
        <w:t xml:space="preserve">4. All donation requests must be received at least one week prior to the date of the Local’s monthly Executive meeting which is posted on the Local calendar. The calendar can be found on the website.</w:t>
      </w:r>
    </w:p>
    <w:p w:rsidR="00000000" w:rsidDel="00000000" w:rsidP="00000000" w:rsidRDefault="00000000" w:rsidRPr="00000000" w14:paraId="00000017">
      <w:pPr>
        <w:spacing w:after="0" w:line="276" w:lineRule="auto"/>
        <w:ind w:left="720" w:right="720" w:firstLine="0"/>
        <w:rPr>
          <w:rFonts w:ascii="Arial" w:cs="Arial" w:eastAsia="Arial" w:hAnsi="Arial"/>
        </w:rPr>
      </w:pPr>
      <w:r w:rsidDel="00000000" w:rsidR="00000000" w:rsidRPr="00000000">
        <w:rPr>
          <w:rFonts w:ascii="Arial" w:cs="Arial" w:eastAsia="Arial" w:hAnsi="Arial"/>
          <w:rtl w:val="0"/>
        </w:rPr>
        <w:t xml:space="preserve">5. All donation requests will be reviewed by the Executive, on a first come first served basis.</w:t>
      </w:r>
    </w:p>
    <w:p w:rsidR="00000000" w:rsidDel="00000000" w:rsidP="00000000" w:rsidRDefault="00000000" w:rsidRPr="00000000" w14:paraId="00000018">
      <w:pPr>
        <w:spacing w:after="0" w:line="276" w:lineRule="auto"/>
        <w:ind w:left="720" w:right="720" w:firstLine="0"/>
        <w:rPr>
          <w:rFonts w:ascii="Arial" w:cs="Arial" w:eastAsia="Arial" w:hAnsi="Arial"/>
        </w:rPr>
      </w:pPr>
      <w:r w:rsidDel="00000000" w:rsidR="00000000" w:rsidRPr="00000000">
        <w:rPr>
          <w:rFonts w:ascii="Arial" w:cs="Arial" w:eastAsia="Arial" w:hAnsi="Arial"/>
          <w:rtl w:val="0"/>
        </w:rPr>
        <w:t xml:space="preserve">6. First-time requests may be given priority.</w:t>
      </w:r>
    </w:p>
    <w:p w:rsidR="00000000" w:rsidDel="00000000" w:rsidP="00000000" w:rsidRDefault="00000000" w:rsidRPr="00000000" w14:paraId="00000019">
      <w:pPr>
        <w:spacing w:after="0" w:line="276" w:lineRule="auto"/>
        <w:ind w:left="720" w:right="720" w:firstLine="0"/>
        <w:rPr>
          <w:rFonts w:ascii="Arial" w:cs="Arial" w:eastAsia="Arial" w:hAnsi="Arial"/>
        </w:rPr>
      </w:pPr>
      <w:r w:rsidDel="00000000" w:rsidR="00000000" w:rsidRPr="00000000">
        <w:rPr>
          <w:rFonts w:ascii="Arial" w:cs="Arial" w:eastAsia="Arial" w:hAnsi="Arial"/>
          <w:rtl w:val="0"/>
        </w:rPr>
        <w:t xml:space="preserve">7. Requests will be approved considering equality throughout the geography of the Local.</w:t>
      </w:r>
    </w:p>
    <w:p w:rsidR="00000000" w:rsidDel="00000000" w:rsidP="00000000" w:rsidRDefault="00000000" w:rsidRPr="00000000" w14:paraId="0000001A">
      <w:pPr>
        <w:spacing w:after="0" w:line="276" w:lineRule="auto"/>
        <w:ind w:left="720" w:right="720" w:firstLine="0"/>
        <w:rPr>
          <w:rFonts w:ascii="Arial" w:cs="Arial" w:eastAsia="Arial" w:hAnsi="Arial"/>
        </w:rPr>
      </w:pPr>
      <w:r w:rsidDel="00000000" w:rsidR="00000000" w:rsidRPr="00000000">
        <w:rPr>
          <w:rFonts w:ascii="Arial" w:cs="Arial" w:eastAsia="Arial" w:hAnsi="Arial"/>
          <w:rtl w:val="0"/>
        </w:rPr>
        <w:t xml:space="preserve">8. We encourage members to be involved in their community and priority may be given to donation requests from members involved in these endeavours.</w:t>
      </w:r>
    </w:p>
    <w:p w:rsidR="00000000" w:rsidDel="00000000" w:rsidP="00000000" w:rsidRDefault="00000000" w:rsidRPr="00000000" w14:paraId="0000001B">
      <w:pPr>
        <w:spacing w:after="0" w:line="276" w:lineRule="auto"/>
        <w:ind w:left="720" w:right="720" w:firstLine="0"/>
        <w:rPr>
          <w:rFonts w:ascii="Arial" w:cs="Arial" w:eastAsia="Arial" w:hAnsi="Arial"/>
        </w:rPr>
      </w:pPr>
      <w:r w:rsidDel="00000000" w:rsidR="00000000" w:rsidRPr="00000000">
        <w:rPr>
          <w:rFonts w:ascii="Arial" w:cs="Arial" w:eastAsia="Arial" w:hAnsi="Arial"/>
          <w:rtl w:val="0"/>
        </w:rPr>
        <w:t xml:space="preserve">9. Approval will be granted, at the discretion of the Executive.</w:t>
      </w:r>
    </w:p>
    <w:p w:rsidR="00000000" w:rsidDel="00000000" w:rsidP="00000000" w:rsidRDefault="00000000" w:rsidRPr="00000000" w14:paraId="0000001C">
      <w:pPr>
        <w:spacing w:after="0" w:line="276" w:lineRule="auto"/>
        <w:ind w:left="720" w:right="720" w:firstLine="0"/>
        <w:rPr>
          <w:rFonts w:ascii="Arial" w:cs="Arial" w:eastAsia="Arial" w:hAnsi="Arial"/>
        </w:rPr>
      </w:pPr>
      <w:r w:rsidDel="00000000" w:rsidR="00000000" w:rsidRPr="00000000">
        <w:rPr>
          <w:rFonts w:ascii="Arial" w:cs="Arial" w:eastAsia="Arial" w:hAnsi="Arial"/>
          <w:rtl w:val="0"/>
        </w:rPr>
        <w:t xml:space="preserve">10. Donation requests will not exceed $500.00 per request. Exceptions to this amount may be made by the Executive.</w:t>
      </w:r>
    </w:p>
    <w:p w:rsidR="00000000" w:rsidDel="00000000" w:rsidP="00000000" w:rsidRDefault="00000000" w:rsidRPr="00000000" w14:paraId="0000001D">
      <w:pPr>
        <w:spacing w:after="0" w:line="276" w:lineRule="auto"/>
        <w:ind w:left="720" w:right="720" w:firstLine="0"/>
        <w:rPr>
          <w:rFonts w:ascii="Arial" w:cs="Arial" w:eastAsia="Arial" w:hAnsi="Arial"/>
        </w:rPr>
      </w:pPr>
      <w:r w:rsidDel="00000000" w:rsidR="00000000" w:rsidRPr="00000000">
        <w:rPr>
          <w:rFonts w:ascii="Arial" w:cs="Arial" w:eastAsia="Arial" w:hAnsi="Arial"/>
          <w:rtl w:val="0"/>
        </w:rPr>
        <w:t xml:space="preserve">11. Any donation requests to individual committees can be brought to the Executive by way of a motion and approved at a regular executive meeting.</w:t>
      </w:r>
    </w:p>
    <w:p w:rsidR="00000000" w:rsidDel="00000000" w:rsidP="00000000" w:rsidRDefault="00000000" w:rsidRPr="00000000" w14:paraId="0000001E">
      <w:pPr>
        <w:spacing w:after="0" w:line="276" w:lineRule="auto"/>
        <w:ind w:left="720" w:right="720" w:firstLine="0"/>
        <w:rPr>
          <w:rFonts w:ascii="Arial" w:cs="Arial" w:eastAsia="Arial" w:hAnsi="Arial"/>
        </w:rPr>
      </w:pPr>
      <w:r w:rsidDel="00000000" w:rsidR="00000000" w:rsidRPr="00000000">
        <w:rPr>
          <w:rFonts w:ascii="Arial" w:cs="Arial" w:eastAsia="Arial" w:hAnsi="Arial"/>
          <w:rtl w:val="0"/>
        </w:rPr>
        <w:t xml:space="preserve">12. KPR ETFO will consider donation requests for community families through local organizations and limit requests for direct family support to the families of KPR ETFO members.</w:t>
      </w:r>
    </w:p>
    <w:p w:rsidR="00000000" w:rsidDel="00000000" w:rsidP="00000000" w:rsidRDefault="00000000" w:rsidRPr="00000000" w14:paraId="0000001F">
      <w:pPr>
        <w:spacing w:after="0" w:line="276" w:lineRule="auto"/>
        <w:rPr>
          <w:rFonts w:ascii="Helvetica" w:cs="Helvetica" w:eastAsia="Helvetica" w:hAnsi="Helvetica"/>
          <w:i w:val="1"/>
          <w:sz w:val="17"/>
          <w:szCs w:val="17"/>
        </w:rPr>
      </w:pPr>
      <w:r w:rsidDel="00000000" w:rsidR="00000000" w:rsidRPr="00000000">
        <w:rPr>
          <w:rtl w:val="0"/>
        </w:rPr>
      </w:r>
    </w:p>
    <w:p w:rsidR="00000000" w:rsidDel="00000000" w:rsidP="00000000" w:rsidRDefault="00000000" w:rsidRPr="00000000" w14:paraId="00000020">
      <w:pPr>
        <w:spacing w:after="0" w:line="276" w:lineRule="auto"/>
        <w:rPr>
          <w:rFonts w:ascii="Helvetica" w:cs="Helvetica" w:eastAsia="Helvetica" w:hAnsi="Helvetica"/>
          <w:i w:val="1"/>
          <w:sz w:val="17"/>
          <w:szCs w:val="17"/>
        </w:rPr>
      </w:pPr>
      <w:r w:rsidDel="00000000" w:rsidR="00000000" w:rsidRPr="00000000">
        <w:rPr>
          <w:rtl w:val="0"/>
        </w:rPr>
      </w:r>
    </w:p>
    <w:p w:rsidR="00000000" w:rsidDel="00000000" w:rsidP="00000000" w:rsidRDefault="00000000" w:rsidRPr="00000000" w14:paraId="00000021">
      <w:pPr>
        <w:spacing w:after="0" w:line="276" w:lineRule="auto"/>
        <w:rPr>
          <w:rFonts w:ascii="Helvetica" w:cs="Helvetica" w:eastAsia="Helvetica" w:hAnsi="Helvetica"/>
          <w:i w:val="1"/>
          <w:sz w:val="17"/>
          <w:szCs w:val="17"/>
        </w:rPr>
      </w:pPr>
      <w:r w:rsidDel="00000000" w:rsidR="00000000" w:rsidRPr="00000000">
        <w:rPr>
          <w:rtl w:val="0"/>
        </w:rPr>
      </w:r>
    </w:p>
    <w:p w:rsidR="00000000" w:rsidDel="00000000" w:rsidP="00000000" w:rsidRDefault="00000000" w:rsidRPr="00000000" w14:paraId="00000022">
      <w:pPr>
        <w:spacing w:after="0" w:line="240" w:lineRule="auto"/>
        <w:ind w:left="0" w:firstLine="0"/>
        <w:rPr>
          <w:b w:val="1"/>
          <w:color w:val="274e13"/>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23">
      <w:pPr>
        <w:spacing w:after="0" w:line="240" w:lineRule="auto"/>
        <w:rPr>
          <w:b w:val="1"/>
          <w:color w:val="274e13"/>
          <w:sz w:val="36"/>
          <w:szCs w:val="36"/>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5238750</wp:posOffset>
            </wp:positionH>
            <wp:positionV relativeFrom="paragraph">
              <wp:posOffset>198090</wp:posOffset>
            </wp:positionV>
            <wp:extent cx="1738313" cy="1738313"/>
            <wp:effectExtent b="0" l="0" r="0" t="0"/>
            <wp:wrapNone/>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738313" cy="1738313"/>
                    </a:xfrm>
                    <a:prstGeom prst="rect"/>
                    <a:ln/>
                  </pic:spPr>
                </pic:pic>
              </a:graphicData>
            </a:graphic>
          </wp:anchor>
        </w:drawing>
      </w:r>
    </w:p>
    <w:p w:rsidR="00000000" w:rsidDel="00000000" w:rsidP="00000000" w:rsidRDefault="00000000" w:rsidRPr="00000000" w14:paraId="00000024">
      <w:pPr>
        <w:spacing w:after="0" w:line="240" w:lineRule="auto"/>
        <w:rPr>
          <w:b w:val="1"/>
          <w:color w:val="274e13"/>
          <w:sz w:val="36"/>
          <w:szCs w:val="36"/>
        </w:rPr>
      </w:pPr>
      <w:r w:rsidDel="00000000" w:rsidR="00000000" w:rsidRPr="00000000">
        <w:rPr>
          <w:rtl w:val="0"/>
        </w:rPr>
      </w:r>
    </w:p>
    <w:p w:rsidR="00000000" w:rsidDel="00000000" w:rsidP="00000000" w:rsidRDefault="00000000" w:rsidRPr="00000000" w14:paraId="00000025">
      <w:pPr>
        <w:spacing w:after="0" w:line="240" w:lineRule="auto"/>
        <w:ind w:firstLine="360"/>
        <w:rPr>
          <w:b w:val="1"/>
          <w:color w:val="274e13"/>
          <w:sz w:val="36"/>
          <w:szCs w:val="36"/>
        </w:rPr>
      </w:pPr>
      <w:r w:rsidDel="00000000" w:rsidR="00000000" w:rsidRPr="00000000">
        <w:rPr>
          <w:b w:val="1"/>
          <w:color w:val="274e13"/>
          <w:sz w:val="36"/>
          <w:szCs w:val="36"/>
          <w:rtl w:val="0"/>
        </w:rPr>
        <w:t xml:space="preserve">Donation Application Form</w:t>
      </w:r>
    </w:p>
    <w:p w:rsidR="00000000" w:rsidDel="00000000" w:rsidP="00000000" w:rsidRDefault="00000000" w:rsidRPr="00000000" w14:paraId="0000002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7">
      <w:pPr>
        <w:spacing w:after="0" w:line="240" w:lineRule="auto"/>
        <w:ind w:left="360" w:firstLine="0"/>
        <w:rPr>
          <w:rFonts w:ascii="Arial" w:cs="Arial" w:eastAsia="Arial" w:hAnsi="Arial"/>
        </w:rPr>
      </w:pPr>
      <w:r w:rsidDel="00000000" w:rsidR="00000000" w:rsidRPr="00000000">
        <w:rPr>
          <w:rFonts w:ascii="Arial" w:cs="Arial" w:eastAsia="Arial" w:hAnsi="Arial"/>
          <w:rtl w:val="0"/>
        </w:rPr>
        <w:t xml:space="preserve">Please complete and sign this application form and submit it to:</w:t>
      </w:r>
    </w:p>
    <w:p w:rsidR="00000000" w:rsidDel="00000000" w:rsidP="00000000" w:rsidRDefault="00000000" w:rsidRPr="00000000" w14:paraId="00000028">
      <w:pPr>
        <w:spacing w:after="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029">
      <w:pPr>
        <w:spacing w:after="0" w:line="240" w:lineRule="auto"/>
        <w:ind w:left="990" w:firstLine="270"/>
        <w:rPr>
          <w:rFonts w:ascii="Arial" w:cs="Arial" w:eastAsia="Arial" w:hAnsi="Arial"/>
          <w:b w:val="1"/>
          <w:i w:val="1"/>
        </w:rPr>
      </w:pPr>
      <w:r w:rsidDel="00000000" w:rsidR="00000000" w:rsidRPr="00000000">
        <w:rPr>
          <w:rFonts w:ascii="Arial" w:cs="Arial" w:eastAsia="Arial" w:hAnsi="Arial"/>
          <w:b w:val="1"/>
          <w:i w:val="1"/>
          <w:rtl w:val="0"/>
        </w:rPr>
        <w:t xml:space="preserve">Kawartha Pine Ridge ETFO Teachers’ Local</w:t>
      </w:r>
    </w:p>
    <w:p w:rsidR="00000000" w:rsidDel="00000000" w:rsidP="00000000" w:rsidRDefault="00000000" w:rsidRPr="00000000" w14:paraId="0000002A">
      <w:pPr>
        <w:spacing w:after="0" w:line="240" w:lineRule="auto"/>
        <w:ind w:left="990" w:firstLine="270"/>
        <w:rPr>
          <w:rFonts w:ascii="Arial" w:cs="Arial" w:eastAsia="Arial" w:hAnsi="Arial"/>
          <w:b w:val="1"/>
          <w:i w:val="1"/>
        </w:rPr>
      </w:pPr>
      <w:r w:rsidDel="00000000" w:rsidR="00000000" w:rsidRPr="00000000">
        <w:rPr>
          <w:rFonts w:ascii="Arial" w:cs="Arial" w:eastAsia="Arial" w:hAnsi="Arial"/>
          <w:b w:val="1"/>
          <w:i w:val="1"/>
          <w:rtl w:val="0"/>
        </w:rPr>
        <w:t xml:space="preserve">2155A Davis Road</w:t>
      </w:r>
    </w:p>
    <w:p w:rsidR="00000000" w:rsidDel="00000000" w:rsidP="00000000" w:rsidRDefault="00000000" w:rsidRPr="00000000" w14:paraId="0000002B">
      <w:pPr>
        <w:spacing w:after="0" w:line="240" w:lineRule="auto"/>
        <w:ind w:left="990" w:firstLine="270"/>
        <w:rPr>
          <w:rFonts w:ascii="Arial" w:cs="Arial" w:eastAsia="Arial" w:hAnsi="Arial"/>
          <w:b w:val="1"/>
          <w:i w:val="1"/>
        </w:rPr>
      </w:pPr>
      <w:r w:rsidDel="00000000" w:rsidR="00000000" w:rsidRPr="00000000">
        <w:rPr>
          <w:rFonts w:ascii="Arial" w:cs="Arial" w:eastAsia="Arial" w:hAnsi="Arial"/>
          <w:b w:val="1"/>
          <w:i w:val="1"/>
          <w:rtl w:val="0"/>
        </w:rPr>
        <w:t xml:space="preserve">Cavan Monaghan, Ontario</w:t>
      </w:r>
    </w:p>
    <w:p w:rsidR="00000000" w:rsidDel="00000000" w:rsidP="00000000" w:rsidRDefault="00000000" w:rsidRPr="00000000" w14:paraId="0000002C">
      <w:pPr>
        <w:spacing w:after="0" w:line="240" w:lineRule="auto"/>
        <w:ind w:left="990" w:firstLine="270"/>
        <w:rPr>
          <w:rFonts w:ascii="Arial" w:cs="Arial" w:eastAsia="Arial" w:hAnsi="Arial"/>
          <w:b w:val="1"/>
          <w:i w:val="1"/>
        </w:rPr>
      </w:pPr>
      <w:r w:rsidDel="00000000" w:rsidR="00000000" w:rsidRPr="00000000">
        <w:rPr>
          <w:rFonts w:ascii="Arial" w:cs="Arial" w:eastAsia="Arial" w:hAnsi="Arial"/>
          <w:b w:val="1"/>
          <w:i w:val="1"/>
          <w:rtl w:val="0"/>
        </w:rPr>
        <w:t xml:space="preserve">K9J 0G5</w:t>
      </w:r>
    </w:p>
    <w:p w:rsidR="00000000" w:rsidDel="00000000" w:rsidP="00000000" w:rsidRDefault="00000000" w:rsidRPr="00000000" w14:paraId="0000002D">
      <w:pPr>
        <w:spacing w:after="0" w:line="240" w:lineRule="auto"/>
        <w:ind w:left="990" w:firstLine="270"/>
        <w:rPr>
          <w:rFonts w:ascii="Arial" w:cs="Arial" w:eastAsia="Arial" w:hAnsi="Arial"/>
          <w:b w:val="1"/>
          <w:i w:val="1"/>
        </w:rPr>
      </w:pPr>
      <w:r w:rsidDel="00000000" w:rsidR="00000000" w:rsidRPr="00000000">
        <w:rPr>
          <w:rFonts w:ascii="Arial" w:cs="Arial" w:eastAsia="Arial" w:hAnsi="Arial"/>
          <w:b w:val="1"/>
          <w:i w:val="1"/>
          <w:rtl w:val="0"/>
        </w:rPr>
        <w:t xml:space="preserve">admin@kpretfo.ca</w:t>
      </w:r>
    </w:p>
    <w:p w:rsidR="00000000" w:rsidDel="00000000" w:rsidP="00000000" w:rsidRDefault="00000000" w:rsidRPr="00000000" w14:paraId="0000002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rPr>
      </w:pPr>
      <w:r w:rsidDel="00000000" w:rsidR="00000000" w:rsidRPr="00000000">
        <w:rPr>
          <w:rtl w:val="0"/>
        </w:rPr>
      </w:r>
    </w:p>
    <w:tbl>
      <w:tblPr>
        <w:tblStyle w:val="Table2"/>
        <w:tblW w:w="10575.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line="240" w:lineRule="auto"/>
              <w:rPr>
                <w:b w:val="1"/>
                <w:sz w:val="24"/>
                <w:szCs w:val="24"/>
              </w:rPr>
            </w:pPr>
            <w:r w:rsidDel="00000000" w:rsidR="00000000" w:rsidRPr="00000000">
              <w:rPr>
                <w:rFonts w:ascii="Arial" w:cs="Arial" w:eastAsia="Arial" w:hAnsi="Arial"/>
                <w:b w:val="1"/>
                <w:rtl w:val="0"/>
              </w:rPr>
              <w:t xml:space="preserve">Organization Representative or Individual Name</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31">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32">
            <w:pPr>
              <w:spacing w:after="0" w:line="240" w:lineRule="auto"/>
              <w:ind w:left="0" w:firstLine="0"/>
              <w:rPr>
                <w:sz w:val="24"/>
                <w:szCs w:val="24"/>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b w:val="1"/>
                <w:rtl w:val="0"/>
              </w:rPr>
              <w:t xml:space="preserve">Mailing Address, Email, Website</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34">
            <w:pPr>
              <w:spacing w:after="0" w:line="240" w:lineRule="auto"/>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35">
            <w:pPr>
              <w:spacing w:after="0" w:line="240" w:lineRule="auto"/>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36">
            <w:pPr>
              <w:spacing w:after="0" w:line="240" w:lineRule="auto"/>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37">
            <w:pPr>
              <w:spacing w:after="0" w:line="240" w:lineRule="auto"/>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38">
            <w:pPr>
              <w:spacing w:after="0" w:line="240" w:lineRule="auto"/>
              <w:ind w:left="720" w:hanging="360"/>
              <w:rPr>
                <w:rFonts w:ascii="Arial" w:cs="Arial" w:eastAsia="Arial" w:hAnsi="Arial"/>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b w:val="1"/>
                <w:rtl w:val="0"/>
              </w:rPr>
              <w:t xml:space="preserve">Date of Application</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3A">
            <w:pPr>
              <w:spacing w:after="0" w:line="240" w:lineRule="auto"/>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3B">
            <w:pPr>
              <w:spacing w:after="0" w:line="240" w:lineRule="auto"/>
              <w:ind w:left="720" w:hanging="360"/>
              <w:rPr>
                <w:rFonts w:ascii="Arial" w:cs="Arial" w:eastAsia="Arial" w:hAnsi="Arial"/>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b w:val="1"/>
                <w:rtl w:val="0"/>
              </w:rPr>
              <w:t xml:space="preserve">Date Donation Required</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3D">
            <w:pPr>
              <w:spacing w:after="0" w:line="240" w:lineRule="auto"/>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3E">
            <w:pPr>
              <w:spacing w:after="0" w:line="240" w:lineRule="auto"/>
              <w:ind w:left="720" w:hanging="360"/>
              <w:rPr>
                <w:rFonts w:ascii="Arial" w:cs="Arial" w:eastAsia="Arial" w:hAnsi="Arial"/>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b w:val="1"/>
                <w:rtl w:val="0"/>
              </w:rPr>
              <w:t xml:space="preserve">Amount Requested</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0">
            <w:pPr>
              <w:spacing w:after="0" w:line="240" w:lineRule="auto"/>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41">
            <w:pPr>
              <w:spacing w:after="0" w:line="240" w:lineRule="auto"/>
              <w:ind w:left="720" w:hanging="360"/>
              <w:rPr>
                <w:rFonts w:ascii="Arial" w:cs="Arial" w:eastAsia="Arial" w:hAnsi="Arial"/>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b w:val="1"/>
                <w:rtl w:val="0"/>
              </w:rPr>
              <w:t xml:space="preserve">Description of event or project the funding will support</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3">
            <w:pPr>
              <w:spacing w:after="0" w:line="240" w:lineRule="auto"/>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44">
            <w:pPr>
              <w:spacing w:after="0" w:line="240" w:lineRule="auto"/>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45">
            <w:pPr>
              <w:spacing w:after="0" w:line="240" w:lineRule="auto"/>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46">
            <w:pPr>
              <w:spacing w:after="0" w:line="240" w:lineRule="auto"/>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47">
            <w:pPr>
              <w:spacing w:after="0" w:line="240" w:lineRule="auto"/>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48">
            <w:pPr>
              <w:spacing w:after="0" w:line="240" w:lineRule="auto"/>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49">
            <w:pPr>
              <w:spacing w:after="0" w:line="240" w:lineRule="auto"/>
              <w:ind w:left="720" w:hanging="360"/>
              <w:rPr>
                <w:rFonts w:ascii="Arial" w:cs="Arial" w:eastAsia="Arial" w:hAnsi="Arial"/>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b w:val="1"/>
                <w:rtl w:val="0"/>
              </w:rPr>
              <w:t xml:space="preserve">Your Organization’s Mission Statement</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B">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C">
            <w:pPr>
              <w:spacing w:after="0" w:line="240" w:lineRule="auto"/>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4D">
            <w:pPr>
              <w:spacing w:after="0" w:line="240" w:lineRule="auto"/>
              <w:ind w:left="720" w:hanging="360"/>
              <w:rPr>
                <w:rFonts w:ascii="Arial" w:cs="Arial" w:eastAsia="Arial" w:hAnsi="Arial"/>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4E">
            <w:pPr>
              <w:rPr>
                <w:rFonts w:ascii="Arial" w:cs="Arial" w:eastAsia="Arial" w:hAnsi="Arial"/>
                <w:b w:val="1"/>
              </w:rPr>
            </w:pPr>
            <w:r w:rsidDel="00000000" w:rsidR="00000000" w:rsidRPr="00000000">
              <w:rPr>
                <w:rFonts w:ascii="Arial" w:cs="Arial" w:eastAsia="Arial" w:hAnsi="Arial"/>
                <w:b w:val="1"/>
                <w:rtl w:val="0"/>
              </w:rPr>
              <w:t xml:space="preserve">Describe how your event or project meets our Funding Priorities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F">
            <w:pPr>
              <w:spacing w:after="0" w:line="240" w:lineRule="auto"/>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50">
            <w:pPr>
              <w:spacing w:after="0" w:line="240" w:lineRule="auto"/>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51">
            <w:pPr>
              <w:spacing w:after="0" w:line="240" w:lineRule="auto"/>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52">
            <w:pPr>
              <w:spacing w:after="0" w:line="240" w:lineRule="auto"/>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53">
            <w:pPr>
              <w:spacing w:after="0" w:line="240" w:lineRule="auto"/>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54">
            <w:pPr>
              <w:spacing w:after="0" w:line="240" w:lineRule="auto"/>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55">
            <w:pPr>
              <w:spacing w:after="0" w:line="240" w:lineRule="auto"/>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56">
            <w:pPr>
              <w:spacing w:after="0" w:line="240" w:lineRule="auto"/>
              <w:ind w:left="720" w:hanging="360"/>
              <w:rPr>
                <w:rFonts w:ascii="Arial" w:cs="Arial" w:eastAsia="Arial" w:hAnsi="Arial"/>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57">
            <w:pPr>
              <w:rPr>
                <w:rFonts w:ascii="Arial" w:cs="Arial" w:eastAsia="Arial" w:hAnsi="Arial"/>
                <w:b w:val="1"/>
              </w:rPr>
            </w:pPr>
            <w:r w:rsidDel="00000000" w:rsidR="00000000" w:rsidRPr="00000000">
              <w:rPr>
                <w:rFonts w:ascii="Arial" w:cs="Arial" w:eastAsia="Arial" w:hAnsi="Arial"/>
                <w:b w:val="1"/>
                <w:rtl w:val="0"/>
              </w:rPr>
              <w:t xml:space="preserve">Have you requested and received donations for this project from other sources?</w:t>
            </w:r>
          </w:p>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b w:val="1"/>
                <w:rtl w:val="0"/>
              </w:rPr>
              <w:t xml:space="preserve">Please specify.</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9">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5A">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5B">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5C">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5D">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5E">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5F">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60">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61">
            <w:pPr>
              <w:spacing w:after="0" w:line="240" w:lineRule="auto"/>
              <w:ind w:left="360" w:firstLine="0"/>
              <w:rPr>
                <w:rFonts w:ascii="Arial" w:cs="Arial" w:eastAsia="Arial" w:hAnsi="Arial"/>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b w:val="1"/>
                <w:rtl w:val="0"/>
              </w:rPr>
              <w:t xml:space="preserve">Elementary Teachers’ Federation of Ontario Human Rights Statement:</w:t>
              <w:br w:type="textWrapping"/>
            </w:r>
            <w:r w:rsidDel="00000000" w:rsidR="00000000" w:rsidRPr="00000000">
              <w:rPr>
                <w:rFonts w:ascii="Arial" w:cs="Arial" w:eastAsia="Arial" w:hAnsi="Arial"/>
                <w:rtl w:val="0"/>
              </w:rPr>
              <w:t xml:space="preserve">The Elementary Teachers’ Federation of Ontario is committed to:</w:t>
            </w:r>
          </w:p>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 providing an environment for members that is free from harassment and discrimination at all provincial and local Federation sponsored activities;</w:t>
            </w:r>
          </w:p>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rtl w:val="0"/>
              </w:rPr>
              <w:t xml:space="preserve">● fostering the goodwill and trust necessary to protect the rights of all individuals within the organization;</w:t>
            </w:r>
          </w:p>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 xml:space="preserve">● neither tolerating nor condoning behaviour that undermines the dignity or self-esteem of individuals or the integrity of relationships; and</w:t>
            </w:r>
          </w:p>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 xml:space="preserve">● promoting mutual respect, understanding and co-operation as the basis of interaction among all members</w:t>
            </w:r>
          </w:p>
          <w:p w:rsidR="00000000" w:rsidDel="00000000" w:rsidP="00000000" w:rsidRDefault="00000000" w:rsidRPr="00000000" w14:paraId="00000067">
            <w:pPr>
              <w:rPr>
                <w:rFonts w:ascii="Arial" w:cs="Arial" w:eastAsia="Arial" w:hAnsi="Arial"/>
              </w:rPr>
            </w:pPr>
            <w:r w:rsidDel="00000000" w:rsidR="00000000" w:rsidRPr="00000000">
              <w:rPr>
                <w:rtl w:val="0"/>
              </w:rPr>
            </w:r>
          </w:p>
          <w:p w:rsidR="00000000" w:rsidDel="00000000" w:rsidP="00000000" w:rsidRDefault="00000000" w:rsidRPr="00000000" w14:paraId="00000068">
            <w:pPr>
              <w:rPr>
                <w:rFonts w:ascii="Arial" w:cs="Arial" w:eastAsia="Arial" w:hAnsi="Arial"/>
              </w:rPr>
            </w:pPr>
            <w:r w:rsidDel="00000000" w:rsidR="00000000" w:rsidRPr="00000000">
              <w:rPr>
                <w:rFonts w:ascii="Arial" w:cs="Arial" w:eastAsia="Arial" w:hAnsi="Arial"/>
                <w:rtl w:val="0"/>
              </w:rPr>
              <w:t xml:space="preserve">Harassment and discrimination on the basis of a prohibited ground are violations of the</w:t>
            </w:r>
          </w:p>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Ontario Human Rights Code and are illegal. The Elementary Teachers’ Federation of Ontario will not tolerate any form of harassment or discrimination, as defined by the Ontario Human Rights Code, at provincial or local Federation sponsored activities.</w:t>
            </w:r>
          </w:p>
          <w:p w:rsidR="00000000" w:rsidDel="00000000" w:rsidP="00000000" w:rsidRDefault="00000000" w:rsidRPr="00000000" w14:paraId="0000006A">
            <w:pPr>
              <w:rPr>
                <w:rFonts w:ascii="Arial" w:cs="Arial" w:eastAsia="Arial" w:hAnsi="Arial"/>
              </w:rPr>
            </w:pPr>
            <w:r w:rsidDel="00000000" w:rsidR="00000000" w:rsidRPr="00000000">
              <w:rPr>
                <w:rtl w:val="0"/>
              </w:rPr>
            </w:r>
          </w:p>
          <w:p w:rsidR="00000000" w:rsidDel="00000000" w:rsidP="00000000" w:rsidRDefault="00000000" w:rsidRPr="00000000" w14:paraId="0000006B">
            <w:pPr>
              <w:jc w:val="center"/>
              <w:rPr>
                <w:rFonts w:ascii="Arial" w:cs="Arial" w:eastAsia="Arial" w:hAnsi="Arial"/>
                <w:b w:val="1"/>
              </w:rPr>
            </w:pPr>
            <w:r w:rsidDel="00000000" w:rsidR="00000000" w:rsidRPr="00000000">
              <w:rPr>
                <w:rFonts w:ascii="Arial" w:cs="Arial" w:eastAsia="Arial" w:hAnsi="Arial"/>
                <w:b w:val="1"/>
                <w:rtl w:val="0"/>
              </w:rPr>
              <w:t xml:space="preserve">Please sign indicating support of the ETFO Human Rights Statement.</w:t>
            </w:r>
          </w:p>
          <w:p w:rsidR="00000000" w:rsidDel="00000000" w:rsidP="00000000" w:rsidRDefault="00000000" w:rsidRPr="00000000" w14:paraId="0000006C">
            <w:pPr>
              <w:jc w:val="center"/>
              <w:rPr>
                <w:rFonts w:ascii="Arial" w:cs="Arial" w:eastAsia="Arial" w:hAnsi="Arial"/>
                <w:b w:val="1"/>
              </w:rPr>
            </w:pPr>
            <w:r w:rsidDel="00000000" w:rsidR="00000000" w:rsidRPr="00000000">
              <w:rPr>
                <w:rFonts w:ascii="Arial" w:cs="Arial" w:eastAsia="Arial" w:hAnsi="Arial"/>
                <w:b w:val="1"/>
                <w:rtl w:val="0"/>
              </w:rPr>
              <w:t xml:space="preserve">Signature required for application to be considered.</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6D">
            <w:pPr>
              <w:rPr>
                <w:rFonts w:ascii="Arial" w:cs="Arial" w:eastAsia="Arial" w:hAnsi="Arial"/>
                <w:b w:val="1"/>
              </w:rPr>
            </w:pPr>
            <w:r w:rsidDel="00000000" w:rsidR="00000000" w:rsidRPr="00000000">
              <w:rPr>
                <w:rtl w:val="0"/>
              </w:rPr>
            </w:r>
          </w:p>
          <w:p w:rsidR="00000000" w:rsidDel="00000000" w:rsidP="00000000" w:rsidRDefault="00000000" w:rsidRPr="00000000" w14:paraId="0000006E">
            <w:pPr>
              <w:rPr>
                <w:rFonts w:ascii="Arial" w:cs="Arial" w:eastAsia="Arial" w:hAnsi="Arial"/>
                <w:b w:val="1"/>
              </w:rPr>
            </w:pPr>
            <w:r w:rsidDel="00000000" w:rsidR="00000000" w:rsidRPr="00000000">
              <w:rPr>
                <w:rtl w:val="0"/>
              </w:rPr>
            </w:r>
          </w:p>
          <w:p w:rsidR="00000000" w:rsidDel="00000000" w:rsidP="00000000" w:rsidRDefault="00000000" w:rsidRPr="00000000" w14:paraId="0000006F">
            <w:pPr>
              <w:rPr>
                <w:rFonts w:ascii="Arial" w:cs="Arial" w:eastAsia="Arial" w:hAnsi="Arial"/>
                <w:b w:val="1"/>
              </w:rPr>
            </w:pPr>
            <w:r w:rsidDel="00000000" w:rsidR="00000000" w:rsidRPr="00000000">
              <w:rPr>
                <w:rtl w:val="0"/>
              </w:rPr>
            </w:r>
          </w:p>
          <w:p w:rsidR="00000000" w:rsidDel="00000000" w:rsidP="00000000" w:rsidRDefault="00000000" w:rsidRPr="00000000" w14:paraId="00000070">
            <w:pPr>
              <w:rPr>
                <w:rFonts w:ascii="Arial" w:cs="Arial" w:eastAsia="Arial" w:hAnsi="Arial"/>
                <w:b w:val="1"/>
              </w:rPr>
            </w:pPr>
            <w:r w:rsidDel="00000000" w:rsidR="00000000" w:rsidRPr="00000000">
              <w:rPr>
                <w:rtl w:val="0"/>
              </w:rPr>
            </w:r>
          </w:p>
          <w:p w:rsidR="00000000" w:rsidDel="00000000" w:rsidP="00000000" w:rsidRDefault="00000000" w:rsidRPr="00000000" w14:paraId="00000071">
            <w:pPr>
              <w:rPr>
                <w:rFonts w:ascii="Arial" w:cs="Arial" w:eastAsia="Arial" w:hAnsi="Arial"/>
                <w:b w:val="1"/>
              </w:rPr>
            </w:pPr>
            <w:r w:rsidDel="00000000" w:rsidR="00000000" w:rsidRPr="00000000">
              <w:rPr>
                <w:rtl w:val="0"/>
              </w:rPr>
            </w:r>
          </w:p>
          <w:p w:rsidR="00000000" w:rsidDel="00000000" w:rsidP="00000000" w:rsidRDefault="00000000" w:rsidRPr="00000000" w14:paraId="00000072">
            <w:pPr>
              <w:rPr>
                <w:rFonts w:ascii="Arial" w:cs="Arial" w:eastAsia="Arial" w:hAnsi="Arial"/>
                <w:b w:val="1"/>
              </w:rPr>
            </w:pPr>
            <w:r w:rsidDel="00000000" w:rsidR="00000000" w:rsidRPr="00000000">
              <w:rPr>
                <w:rtl w:val="0"/>
              </w:rPr>
            </w:r>
          </w:p>
          <w:p w:rsidR="00000000" w:rsidDel="00000000" w:rsidP="00000000" w:rsidRDefault="00000000" w:rsidRPr="00000000" w14:paraId="00000073">
            <w:pPr>
              <w:rPr>
                <w:rFonts w:ascii="Arial" w:cs="Arial" w:eastAsia="Arial" w:hAnsi="Arial"/>
                <w:b w:val="1"/>
              </w:rPr>
            </w:pPr>
            <w:r w:rsidDel="00000000" w:rsidR="00000000" w:rsidRPr="00000000">
              <w:rPr>
                <w:rtl w:val="0"/>
              </w:rPr>
            </w:r>
          </w:p>
          <w:p w:rsidR="00000000" w:rsidDel="00000000" w:rsidP="00000000" w:rsidRDefault="00000000" w:rsidRPr="00000000" w14:paraId="00000074">
            <w:pPr>
              <w:rPr>
                <w:rFonts w:ascii="Arial" w:cs="Arial" w:eastAsia="Arial" w:hAnsi="Arial"/>
                <w:b w:val="1"/>
              </w:rPr>
            </w:pPr>
            <w:r w:rsidDel="00000000" w:rsidR="00000000" w:rsidRPr="00000000">
              <w:rPr>
                <w:rtl w:val="0"/>
              </w:rPr>
            </w:r>
          </w:p>
          <w:p w:rsidR="00000000" w:rsidDel="00000000" w:rsidP="00000000" w:rsidRDefault="00000000" w:rsidRPr="00000000" w14:paraId="00000075">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076">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7">
      <w:pPr>
        <w:spacing w:after="0" w:line="240" w:lineRule="auto"/>
        <w:rPr>
          <w:rFonts w:ascii="Arial" w:cs="Arial" w:eastAsia="Arial" w:hAnsi="Arial"/>
          <w:i w:val="1"/>
        </w:rPr>
      </w:pPr>
      <w:r w:rsidDel="00000000" w:rsidR="00000000" w:rsidRPr="00000000">
        <w:rPr>
          <w:rtl w:val="0"/>
        </w:rPr>
      </w:r>
    </w:p>
    <w:sectPr>
      <w:headerReference r:id="rId7" w:type="first"/>
      <w:headerReference r:id="rId8" w:type="even"/>
      <w:footerReference r:id="rId9" w:type="default"/>
      <w:footerReference r:id="rId10" w:type="first"/>
      <w:footerReference r:id="rId11" w:type="even"/>
      <w:pgSz w:h="15840" w:w="12240" w:orient="portrait"/>
      <w:pgMar w:bottom="360" w:top="360" w:left="360" w:right="360" w:header="708" w:footer="4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tabs>
        <w:tab w:val="right" w:leader="none" w:pos="11070"/>
      </w:tabs>
      <w:spacing w:after="0" w:before="60" w:line="240" w:lineRule="auto"/>
      <w:ind w:left="720" w:right="-705"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KPR ETFO </w:t>
    </w:r>
    <w:r w:rsidDel="00000000" w:rsidR="00000000" w:rsidRPr="00000000">
      <w:rPr>
        <w:sz w:val="16"/>
        <w:szCs w:val="16"/>
        <w:rtl w:val="0"/>
      </w:rPr>
      <w:t xml:space="preserve">Donation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Guidelines</w:t>
      <w:tab/>
      <w:t xml:space="preserve">Last updated: </w:t>
    </w:r>
    <w:r w:rsidDel="00000000" w:rsidR="00000000" w:rsidRPr="00000000">
      <w:rPr>
        <w:sz w:val="16"/>
        <w:szCs w:val="16"/>
        <w:rtl w:val="0"/>
      </w:rPr>
      <w:t xml:space="preserve">November 2023</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after="0" w:line="240" w:lineRule="auto"/>
      <w:ind w:left="2826" w:right="3209"/>
      <w:jc w:val="center"/>
    </w:pPr>
    <w:rPr>
      <w:rFonts w:ascii="Calibri" w:cs="Calibri" w:eastAsia="Calibri" w:hAnsi="Calibri"/>
      <w:b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